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E1040C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E1040C">
        <w:rPr>
          <w:sz w:val="20"/>
          <w:szCs w:val="20"/>
        </w:rPr>
        <w:t>1</w:t>
      </w:r>
      <w:r w:rsidR="00EB059D">
        <w:rPr>
          <w:sz w:val="20"/>
          <w:szCs w:val="20"/>
        </w:rPr>
        <w:t>961</w:t>
      </w:r>
      <w:r w:rsidRPr="00196D1B">
        <w:rPr>
          <w:sz w:val="20"/>
          <w:szCs w:val="20"/>
        </w:rPr>
        <w:t>-</w:t>
      </w:r>
      <w:r w:rsidR="00EB059D">
        <w:rPr>
          <w:sz w:val="20"/>
          <w:szCs w:val="20"/>
        </w:rPr>
        <w:t>17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770B7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770B7B">
        <w:rPr>
          <w:b/>
          <w:sz w:val="27"/>
          <w:szCs w:val="27"/>
        </w:rPr>
        <w:t>ПОСТАНОВЛЕНИЕ № 05-0</w:t>
      </w:r>
      <w:r w:rsidR="00EB059D">
        <w:rPr>
          <w:b/>
          <w:sz w:val="27"/>
          <w:szCs w:val="27"/>
        </w:rPr>
        <w:t>3</w:t>
      </w:r>
      <w:r w:rsidRPr="00770B7B" w:rsidR="00770B7B">
        <w:rPr>
          <w:b/>
          <w:sz w:val="27"/>
          <w:szCs w:val="27"/>
        </w:rPr>
        <w:t>7</w:t>
      </w:r>
      <w:r w:rsidR="00EB059D">
        <w:rPr>
          <w:b/>
          <w:sz w:val="27"/>
          <w:szCs w:val="27"/>
        </w:rPr>
        <w:t>5</w:t>
      </w:r>
      <w:r w:rsidRPr="00770B7B">
        <w:rPr>
          <w:b/>
          <w:sz w:val="27"/>
          <w:szCs w:val="27"/>
        </w:rPr>
        <w:t>-2401/202</w:t>
      </w:r>
      <w:r w:rsidRPr="00770B7B" w:rsidR="00A40511">
        <w:rPr>
          <w:b/>
          <w:sz w:val="27"/>
          <w:szCs w:val="27"/>
        </w:rPr>
        <w:t>4</w:t>
      </w:r>
    </w:p>
    <w:p w:rsidR="006413DB" w:rsidRPr="00770B7B" w:rsidP="006413DB">
      <w:pPr>
        <w:ind w:firstLine="709"/>
        <w:jc w:val="center"/>
        <w:rPr>
          <w:b/>
          <w:sz w:val="27"/>
          <w:szCs w:val="27"/>
        </w:rPr>
      </w:pPr>
      <w:r w:rsidRPr="00770B7B">
        <w:rPr>
          <w:b/>
          <w:sz w:val="27"/>
          <w:szCs w:val="27"/>
        </w:rPr>
        <w:t>о назначении административного наказания</w:t>
      </w:r>
    </w:p>
    <w:p w:rsidR="006413DB" w:rsidRPr="00770B7B" w:rsidP="006413DB">
      <w:pPr>
        <w:jc w:val="both"/>
        <w:rPr>
          <w:rFonts w:eastAsia="MS Mincho"/>
          <w:sz w:val="27"/>
          <w:szCs w:val="27"/>
        </w:rPr>
      </w:pPr>
    </w:p>
    <w:p w:rsidR="006413DB" w:rsidRPr="00770B7B" w:rsidP="006413DB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16</w:t>
      </w:r>
      <w:r w:rsidRPr="00770B7B">
        <w:rPr>
          <w:rFonts w:eastAsia="MS Mincho"/>
          <w:sz w:val="27"/>
          <w:szCs w:val="27"/>
        </w:rPr>
        <w:t xml:space="preserve"> </w:t>
      </w:r>
      <w:r w:rsidRPr="00770B7B" w:rsidR="00E1040C">
        <w:rPr>
          <w:rFonts w:eastAsia="MS Mincho"/>
          <w:sz w:val="27"/>
          <w:szCs w:val="27"/>
        </w:rPr>
        <w:t>а</w:t>
      </w:r>
      <w:r>
        <w:rPr>
          <w:rFonts w:eastAsia="MS Mincho"/>
          <w:sz w:val="27"/>
          <w:szCs w:val="27"/>
        </w:rPr>
        <w:t>преля</w:t>
      </w:r>
      <w:r w:rsidRPr="00770B7B">
        <w:rPr>
          <w:rFonts w:eastAsia="MS Mincho"/>
          <w:sz w:val="27"/>
          <w:szCs w:val="27"/>
        </w:rPr>
        <w:t xml:space="preserve"> 202</w:t>
      </w:r>
      <w:r w:rsidRPr="00770B7B" w:rsidR="00A40511">
        <w:rPr>
          <w:rFonts w:eastAsia="MS Mincho"/>
          <w:sz w:val="27"/>
          <w:szCs w:val="27"/>
        </w:rPr>
        <w:t>4</w:t>
      </w:r>
      <w:r w:rsidRPr="00770B7B">
        <w:rPr>
          <w:rFonts w:eastAsia="MS Mincho"/>
          <w:sz w:val="27"/>
          <w:szCs w:val="27"/>
        </w:rPr>
        <w:t xml:space="preserve"> года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  <w:t xml:space="preserve">                                 г. Пыть-Ях  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</w:p>
    <w:p w:rsidR="006413DB" w:rsidRPr="00770B7B" w:rsidP="006413DB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770B7B" w:rsidP="006413DB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E1040C" w:rsidRPr="00770B7B" w:rsidP="00C234ED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770B7B">
        <w:rPr>
          <w:rFonts w:ascii="Times New Roman" w:eastAsia="MS Mincho" w:hAnsi="Times New Roman"/>
          <w:sz w:val="27"/>
          <w:szCs w:val="27"/>
        </w:rPr>
        <w:t xml:space="preserve">должностного лица – </w:t>
      </w:r>
      <w:r w:rsidRPr="00770B7B" w:rsidR="00770B7B">
        <w:rPr>
          <w:rFonts w:ascii="Times New Roman" w:eastAsia="MS Mincho" w:hAnsi="Times New Roman"/>
          <w:sz w:val="27"/>
          <w:szCs w:val="27"/>
        </w:rPr>
        <w:t xml:space="preserve">директора Общества с ограниченной ответственностью «Голд Хаус» Усеновой Веры Павловны, </w:t>
      </w:r>
      <w:r w:rsidR="00D00850">
        <w:rPr>
          <w:rFonts w:ascii="Times New Roman" w:eastAsia="MS Mincho" w:hAnsi="Times New Roman"/>
          <w:sz w:val="27"/>
          <w:szCs w:val="27"/>
        </w:rPr>
        <w:t>---</w:t>
      </w:r>
    </w:p>
    <w:p w:rsidR="00130FD1" w:rsidRPr="00770B7B" w:rsidP="00C234ED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770B7B">
        <w:rPr>
          <w:rFonts w:ascii="Times New Roman" w:eastAsia="MS Mincho" w:hAnsi="Times New Roman"/>
          <w:sz w:val="27"/>
          <w:szCs w:val="27"/>
        </w:rPr>
        <w:t xml:space="preserve">    </w:t>
      </w:r>
    </w:p>
    <w:p w:rsidR="00392D99" w:rsidRPr="00770B7B" w:rsidP="00130FD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770B7B">
        <w:rPr>
          <w:rFonts w:ascii="Times New Roman" w:eastAsia="MS Mincho" w:hAnsi="Times New Roman"/>
          <w:b/>
          <w:sz w:val="27"/>
          <w:szCs w:val="27"/>
        </w:rPr>
        <w:t xml:space="preserve">   </w:t>
      </w:r>
      <w:r w:rsidRPr="00770B7B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770B7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7F33F2" w:rsidRPr="00770B7B" w:rsidP="001660D0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770B7B">
        <w:rPr>
          <w:rFonts w:eastAsia="MS Mincho"/>
          <w:sz w:val="27"/>
          <w:szCs w:val="27"/>
        </w:rPr>
        <w:t xml:space="preserve"> по адресу: ХМАО-Югра, </w:t>
      </w:r>
      <w:r w:rsidRPr="00770B7B" w:rsidR="00E1040C">
        <w:rPr>
          <w:rFonts w:eastAsia="MS Mincho"/>
          <w:sz w:val="27"/>
          <w:szCs w:val="27"/>
        </w:rPr>
        <w:t xml:space="preserve">г. </w:t>
      </w:r>
      <w:r>
        <w:rPr>
          <w:rFonts w:eastAsia="MS Mincho"/>
          <w:sz w:val="27"/>
          <w:szCs w:val="27"/>
        </w:rPr>
        <w:t>--</w:t>
      </w:r>
      <w:r w:rsidRPr="00770B7B" w:rsidR="00E1040C">
        <w:rPr>
          <w:rFonts w:eastAsia="MS Mincho"/>
          <w:sz w:val="27"/>
          <w:szCs w:val="27"/>
        </w:rPr>
        <w:t xml:space="preserve">, </w:t>
      </w:r>
      <w:r>
        <w:rPr>
          <w:rFonts w:eastAsia="MS Mincho"/>
          <w:sz w:val="27"/>
          <w:szCs w:val="27"/>
        </w:rPr>
        <w:t>----</w:t>
      </w:r>
      <w:r w:rsidRPr="00770B7B">
        <w:rPr>
          <w:rFonts w:eastAsia="MS Mincho"/>
          <w:sz w:val="27"/>
          <w:szCs w:val="27"/>
        </w:rPr>
        <w:t xml:space="preserve"> </w:t>
      </w:r>
      <w:r w:rsidRPr="00770B7B" w:rsidR="00E1040C">
        <w:rPr>
          <w:rFonts w:eastAsia="MS Mincho"/>
          <w:sz w:val="27"/>
          <w:szCs w:val="27"/>
        </w:rPr>
        <w:t xml:space="preserve">директор </w:t>
      </w:r>
      <w:r w:rsidRPr="00770B7B" w:rsidR="00770B7B">
        <w:rPr>
          <w:rFonts w:eastAsia="MS Mincho"/>
          <w:sz w:val="27"/>
          <w:szCs w:val="27"/>
        </w:rPr>
        <w:t>Общества с ограниченной ответственностью «Голд Хаус» Усенова В.П.</w:t>
      </w:r>
      <w:r w:rsidRPr="00770B7B">
        <w:rPr>
          <w:rFonts w:eastAsia="MS Mincho"/>
          <w:sz w:val="27"/>
          <w:szCs w:val="27"/>
        </w:rPr>
        <w:t xml:space="preserve">, в нарушение п. 7 ст. 431 Налогового кодекса Российской Федерации расчет по страховым взносам за </w:t>
      </w:r>
      <w:r w:rsidR="00EB059D">
        <w:rPr>
          <w:rFonts w:eastAsia="MS Mincho"/>
          <w:sz w:val="27"/>
          <w:szCs w:val="27"/>
        </w:rPr>
        <w:t xml:space="preserve">полугодие </w:t>
      </w:r>
      <w:r w:rsidRPr="00770B7B">
        <w:rPr>
          <w:rFonts w:eastAsia="MS Mincho"/>
          <w:sz w:val="27"/>
          <w:szCs w:val="27"/>
        </w:rPr>
        <w:t>202</w:t>
      </w:r>
      <w:r w:rsidRPr="00770B7B" w:rsidR="00A40511">
        <w:rPr>
          <w:rFonts w:eastAsia="MS Mincho"/>
          <w:sz w:val="27"/>
          <w:szCs w:val="27"/>
        </w:rPr>
        <w:t>3</w:t>
      </w:r>
      <w:r w:rsidRPr="00770B7B">
        <w:rPr>
          <w:rFonts w:eastAsia="MS Mincho"/>
          <w:sz w:val="27"/>
          <w:szCs w:val="27"/>
        </w:rPr>
        <w:t xml:space="preserve"> года, который следовало представить в Межрайонную ИФНС России №</w:t>
      </w:r>
      <w:r w:rsidRPr="00770B7B" w:rsidR="00364A52">
        <w:rPr>
          <w:rFonts w:eastAsia="MS Mincho"/>
          <w:sz w:val="27"/>
          <w:szCs w:val="27"/>
        </w:rPr>
        <w:t xml:space="preserve"> 7</w:t>
      </w:r>
      <w:r w:rsidRPr="00770B7B">
        <w:rPr>
          <w:rFonts w:eastAsia="MS Mincho"/>
          <w:sz w:val="27"/>
          <w:szCs w:val="27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7"/>
          <w:szCs w:val="27"/>
        </w:rPr>
        <w:t>--</w:t>
      </w:r>
      <w:r w:rsidRPr="00770B7B" w:rsidR="00364A52">
        <w:rPr>
          <w:rFonts w:eastAsia="MS Mincho"/>
          <w:sz w:val="27"/>
          <w:szCs w:val="27"/>
        </w:rPr>
        <w:t>, представил</w:t>
      </w:r>
      <w:r w:rsidR="00EB059D">
        <w:rPr>
          <w:rFonts w:eastAsia="MS Mincho"/>
          <w:sz w:val="27"/>
          <w:szCs w:val="27"/>
        </w:rPr>
        <w:t>а</w:t>
      </w:r>
      <w:r w:rsidRPr="00770B7B" w:rsidR="00364A52">
        <w:rPr>
          <w:rFonts w:eastAsia="MS Mincho"/>
          <w:sz w:val="27"/>
          <w:szCs w:val="27"/>
        </w:rPr>
        <w:t xml:space="preserve"> в</w:t>
      </w:r>
      <w:r w:rsidRPr="00770B7B">
        <w:rPr>
          <w:rFonts w:eastAsia="MS Mincho"/>
          <w:sz w:val="27"/>
          <w:szCs w:val="27"/>
        </w:rPr>
        <w:t xml:space="preserve"> указанный налоговой орган </w:t>
      </w:r>
      <w:r>
        <w:rPr>
          <w:rFonts w:eastAsia="MS Mincho"/>
          <w:sz w:val="27"/>
          <w:szCs w:val="27"/>
        </w:rPr>
        <w:t>---</w:t>
      </w:r>
      <w:r w:rsidRPr="00770B7B">
        <w:rPr>
          <w:rFonts w:eastAsia="MS Mincho"/>
          <w:sz w:val="27"/>
          <w:szCs w:val="27"/>
        </w:rPr>
        <w:t>, то есть совершил</w:t>
      </w:r>
      <w:r w:rsidRPr="00770B7B" w:rsidR="00770B7B">
        <w:rPr>
          <w:rFonts w:eastAsia="MS Mincho"/>
          <w:sz w:val="27"/>
          <w:szCs w:val="27"/>
        </w:rPr>
        <w:t>а</w:t>
      </w:r>
      <w:r w:rsidRPr="00770B7B">
        <w:rPr>
          <w:rFonts w:eastAsia="MS Mincho"/>
          <w:sz w:val="27"/>
          <w:szCs w:val="27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770B7B" w:rsidP="001660D0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770B7B">
        <w:rPr>
          <w:sz w:val="27"/>
          <w:szCs w:val="27"/>
        </w:rPr>
        <w:t>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мировой судья</w:t>
      </w:r>
      <w:r w:rsidRPr="00770B7B">
        <w:rPr>
          <w:rFonts w:eastAsia="MS Mincho"/>
          <w:sz w:val="27"/>
          <w:szCs w:val="27"/>
        </w:rPr>
        <w:t xml:space="preserve"> полагает возможным рассмотреть дело в его отсутствие. </w:t>
      </w:r>
    </w:p>
    <w:p w:rsidR="00364A52" w:rsidRPr="00770B7B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770B7B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770B7B" w:rsidP="00C93BB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Согласно п. 7 ст. 431 Налогового кодекса Российской Федерации </w:t>
      </w:r>
      <w:r w:rsidRPr="00770B7B" w:rsidR="00C93BB9">
        <w:rPr>
          <w:rFonts w:eastAsia="Calibri"/>
          <w:sz w:val="27"/>
          <w:szCs w:val="27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770B7B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Пунктом 2 статьи 423 Налогового кодекса Российской Федерации о</w:t>
      </w:r>
      <w:r w:rsidRPr="00770B7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770B7B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Таким образом, расчет по страховым взносам за </w:t>
      </w:r>
      <w:r w:rsidR="00C1446D">
        <w:rPr>
          <w:rFonts w:eastAsia="Calibri"/>
          <w:sz w:val="27"/>
          <w:szCs w:val="27"/>
          <w:lang w:eastAsia="en-US"/>
        </w:rPr>
        <w:t>полугодие</w:t>
      </w:r>
      <w:r w:rsidRPr="00770B7B">
        <w:rPr>
          <w:sz w:val="27"/>
          <w:szCs w:val="27"/>
        </w:rPr>
        <w:t xml:space="preserve"> 202</w:t>
      </w:r>
      <w:r w:rsidRPr="00770B7B" w:rsidR="00C93BB9">
        <w:rPr>
          <w:sz w:val="27"/>
          <w:szCs w:val="27"/>
        </w:rPr>
        <w:t>3</w:t>
      </w:r>
      <w:r w:rsidRPr="00770B7B">
        <w:rPr>
          <w:sz w:val="27"/>
          <w:szCs w:val="27"/>
        </w:rPr>
        <w:t xml:space="preserve"> года</w:t>
      </w:r>
      <w:r w:rsidRPr="00770B7B">
        <w:rPr>
          <w:rFonts w:eastAsia="Calibri"/>
          <w:sz w:val="27"/>
          <w:szCs w:val="27"/>
          <w:lang w:eastAsia="en-US"/>
        </w:rPr>
        <w:t xml:space="preserve"> следовало представить не позднее </w:t>
      </w:r>
      <w:r w:rsidRPr="00770B7B" w:rsidR="00C93BB9">
        <w:rPr>
          <w:rFonts w:eastAsia="Calibri"/>
          <w:sz w:val="27"/>
          <w:szCs w:val="27"/>
          <w:lang w:eastAsia="en-US"/>
        </w:rPr>
        <w:t>25</w:t>
      </w:r>
      <w:r w:rsidRPr="00770B7B">
        <w:rPr>
          <w:rFonts w:eastAsia="Calibri"/>
          <w:sz w:val="27"/>
          <w:szCs w:val="27"/>
          <w:lang w:eastAsia="en-US"/>
        </w:rPr>
        <w:t>.0</w:t>
      </w:r>
      <w:r w:rsidR="00C1446D">
        <w:rPr>
          <w:rFonts w:eastAsia="Calibri"/>
          <w:sz w:val="27"/>
          <w:szCs w:val="27"/>
          <w:lang w:eastAsia="en-US"/>
        </w:rPr>
        <w:t>7</w:t>
      </w:r>
      <w:r w:rsidRPr="00770B7B">
        <w:rPr>
          <w:rFonts w:eastAsia="Calibri"/>
          <w:sz w:val="27"/>
          <w:szCs w:val="27"/>
          <w:lang w:eastAsia="en-US"/>
        </w:rPr>
        <w:t>.202</w:t>
      </w:r>
      <w:r w:rsidRPr="00770B7B" w:rsidR="00C93BB9">
        <w:rPr>
          <w:rFonts w:eastAsia="Calibri"/>
          <w:sz w:val="27"/>
          <w:szCs w:val="27"/>
          <w:lang w:eastAsia="en-US"/>
        </w:rPr>
        <w:t>3</w:t>
      </w:r>
      <w:r w:rsidRPr="00770B7B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Событие административного правонарушения и вина </w:t>
      </w:r>
      <w:r w:rsidRPr="00770B7B" w:rsidR="00E1040C">
        <w:rPr>
          <w:rFonts w:eastAsia="Calibri"/>
          <w:sz w:val="27"/>
          <w:szCs w:val="27"/>
          <w:lang w:eastAsia="en-US"/>
        </w:rPr>
        <w:t xml:space="preserve">директора </w:t>
      </w:r>
      <w:r w:rsidRPr="00770B7B" w:rsidR="00770B7B">
        <w:rPr>
          <w:rFonts w:eastAsia="Calibri"/>
          <w:sz w:val="27"/>
          <w:szCs w:val="27"/>
          <w:lang w:eastAsia="en-US"/>
        </w:rPr>
        <w:t>Общества с ограниченной ответственностью «Голд Хаус» Усеновой Веры Павловны</w:t>
      </w:r>
      <w:r w:rsidRPr="00770B7B">
        <w:rPr>
          <w:rFonts w:eastAsia="Calibri"/>
          <w:sz w:val="27"/>
          <w:szCs w:val="27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770B7B" w:rsidP="00364A52">
      <w:pPr>
        <w:ind w:firstLine="709"/>
        <w:jc w:val="both"/>
        <w:rPr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-</w:t>
      </w:r>
      <w:r w:rsidRPr="00770B7B" w:rsidR="00EE680A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</w:rPr>
        <w:t>протоколом об административном правонарушении №</w:t>
      </w:r>
      <w:r w:rsidRPr="00770B7B" w:rsidR="006413DB">
        <w:rPr>
          <w:sz w:val="27"/>
          <w:szCs w:val="27"/>
        </w:rPr>
        <w:t> </w:t>
      </w:r>
      <w:r w:rsidR="00D00850">
        <w:rPr>
          <w:sz w:val="27"/>
          <w:szCs w:val="27"/>
        </w:rPr>
        <w:t>---</w:t>
      </w:r>
      <w:r w:rsidRPr="00770B7B">
        <w:rPr>
          <w:sz w:val="27"/>
          <w:szCs w:val="27"/>
        </w:rPr>
        <w:t xml:space="preserve"> от </w:t>
      </w:r>
      <w:r w:rsidR="00D00850">
        <w:rPr>
          <w:sz w:val="27"/>
          <w:szCs w:val="27"/>
        </w:rPr>
        <w:t>---</w:t>
      </w:r>
      <w:r w:rsidRPr="00770B7B">
        <w:rPr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770B7B">
        <w:rPr>
          <w:rFonts w:eastAsia="Calibri"/>
          <w:sz w:val="27"/>
          <w:szCs w:val="27"/>
          <w:lang w:eastAsia="en-US"/>
        </w:rPr>
        <w:t xml:space="preserve"> котором указаны обстоятельства и событие административного правонарушения</w:t>
      </w:r>
      <w:r w:rsidRPr="00770B7B">
        <w:rPr>
          <w:sz w:val="27"/>
          <w:szCs w:val="27"/>
          <w:lang w:eastAsia="en-US"/>
        </w:rPr>
        <w:t>;</w:t>
      </w:r>
    </w:p>
    <w:p w:rsidR="00364A52" w:rsidRPr="00770B7B" w:rsidP="00364A52">
      <w:pPr>
        <w:ind w:firstLine="709"/>
        <w:jc w:val="both"/>
        <w:rPr>
          <w:sz w:val="27"/>
          <w:szCs w:val="27"/>
          <w:lang w:eastAsia="en-US"/>
        </w:rPr>
      </w:pPr>
      <w:r w:rsidRPr="00770B7B">
        <w:rPr>
          <w:sz w:val="27"/>
          <w:szCs w:val="27"/>
          <w:lang w:eastAsia="en-US"/>
        </w:rPr>
        <w:t>-</w:t>
      </w:r>
      <w:r w:rsidRPr="00770B7B" w:rsidR="00EE680A">
        <w:rPr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770B7B">
        <w:rPr>
          <w:rFonts w:eastAsia="Calibri"/>
          <w:sz w:val="27"/>
          <w:szCs w:val="27"/>
          <w:lang w:eastAsia="en-US"/>
        </w:rPr>
        <w:t xml:space="preserve">расчет по страховым взносам за </w:t>
      </w:r>
      <w:r w:rsidR="00EB059D">
        <w:rPr>
          <w:rFonts w:eastAsia="Calibri"/>
          <w:sz w:val="27"/>
          <w:szCs w:val="27"/>
          <w:lang w:eastAsia="en-US"/>
        </w:rPr>
        <w:t>полугодие</w:t>
      </w:r>
      <w:r w:rsidRPr="00770B7B">
        <w:rPr>
          <w:rFonts w:eastAsia="Calibri"/>
          <w:sz w:val="27"/>
          <w:szCs w:val="27"/>
          <w:lang w:eastAsia="en-US"/>
        </w:rPr>
        <w:t xml:space="preserve"> 202</w:t>
      </w:r>
      <w:r w:rsidRPr="00770B7B" w:rsidR="00C234ED">
        <w:rPr>
          <w:rFonts w:eastAsia="Calibri"/>
          <w:sz w:val="27"/>
          <w:szCs w:val="27"/>
          <w:lang w:eastAsia="en-US"/>
        </w:rPr>
        <w:t>3</w:t>
      </w:r>
      <w:r w:rsidRPr="00770B7B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  <w:lang w:eastAsia="en-US"/>
        </w:rPr>
        <w:t xml:space="preserve">представлен </w:t>
      </w:r>
      <w:r w:rsidRPr="00770B7B" w:rsidR="00250941">
        <w:rPr>
          <w:rFonts w:eastAsia="Calibri"/>
          <w:sz w:val="27"/>
          <w:szCs w:val="27"/>
          <w:lang w:eastAsia="en-US"/>
        </w:rPr>
        <w:t>Обществом</w:t>
      </w:r>
      <w:r w:rsidRPr="00770B7B" w:rsidR="006413DB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  <w:lang w:eastAsia="en-US"/>
        </w:rPr>
        <w:t xml:space="preserve">в налоговый орган </w:t>
      </w:r>
      <w:r w:rsidRPr="00770B7B" w:rsidR="00770B7B">
        <w:rPr>
          <w:sz w:val="27"/>
          <w:szCs w:val="27"/>
          <w:lang w:eastAsia="en-US"/>
        </w:rPr>
        <w:t>2</w:t>
      </w:r>
      <w:r w:rsidR="00EB059D">
        <w:rPr>
          <w:sz w:val="27"/>
          <w:szCs w:val="27"/>
          <w:lang w:eastAsia="en-US"/>
        </w:rPr>
        <w:t>6</w:t>
      </w:r>
      <w:r w:rsidRPr="00770B7B">
        <w:rPr>
          <w:sz w:val="27"/>
          <w:szCs w:val="27"/>
          <w:lang w:eastAsia="en-US"/>
        </w:rPr>
        <w:t>.</w:t>
      </w:r>
      <w:r w:rsidR="00EB059D">
        <w:rPr>
          <w:sz w:val="27"/>
          <w:szCs w:val="27"/>
          <w:lang w:eastAsia="en-US"/>
        </w:rPr>
        <w:t>02</w:t>
      </w:r>
      <w:r w:rsidRPr="00770B7B">
        <w:rPr>
          <w:sz w:val="27"/>
          <w:szCs w:val="27"/>
          <w:lang w:eastAsia="en-US"/>
        </w:rPr>
        <w:t>.202</w:t>
      </w:r>
      <w:r w:rsidR="00EB059D">
        <w:rPr>
          <w:sz w:val="27"/>
          <w:szCs w:val="27"/>
          <w:lang w:eastAsia="en-US"/>
        </w:rPr>
        <w:t>4</w:t>
      </w:r>
      <w:r w:rsidRPr="00770B7B">
        <w:rPr>
          <w:sz w:val="27"/>
          <w:szCs w:val="27"/>
          <w:lang w:eastAsia="en-US"/>
        </w:rPr>
        <w:t>, то есть за пределами установленного законом срока;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-</w:t>
      </w:r>
      <w:r w:rsidRPr="00770B7B" w:rsidR="00EE680A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rFonts w:eastAsia="Calibri"/>
          <w:sz w:val="27"/>
          <w:szCs w:val="27"/>
          <w:lang w:eastAsia="en-US"/>
        </w:rPr>
        <w:t xml:space="preserve">выпиской из Единого государственного реестра юридических лиц от </w:t>
      </w:r>
      <w:r w:rsidRPr="00770B7B" w:rsidR="00770B7B">
        <w:rPr>
          <w:rFonts w:eastAsia="Calibri"/>
          <w:sz w:val="27"/>
          <w:szCs w:val="27"/>
          <w:lang w:eastAsia="en-US"/>
        </w:rPr>
        <w:t>30</w:t>
      </w:r>
      <w:r w:rsidRPr="00770B7B">
        <w:rPr>
          <w:rFonts w:eastAsia="Calibri"/>
          <w:sz w:val="27"/>
          <w:szCs w:val="27"/>
          <w:lang w:eastAsia="en-US"/>
        </w:rPr>
        <w:t>.</w:t>
      </w:r>
      <w:r w:rsidRPr="00770B7B" w:rsidR="007807A1">
        <w:rPr>
          <w:rFonts w:eastAsia="Calibri"/>
          <w:sz w:val="27"/>
          <w:szCs w:val="27"/>
          <w:lang w:eastAsia="en-US"/>
        </w:rPr>
        <w:t>11</w:t>
      </w:r>
      <w:r w:rsidRPr="00770B7B">
        <w:rPr>
          <w:rFonts w:eastAsia="Calibri"/>
          <w:sz w:val="27"/>
          <w:szCs w:val="27"/>
          <w:lang w:eastAsia="en-US"/>
        </w:rPr>
        <w:t>.202</w:t>
      </w:r>
      <w:r w:rsidRPr="00770B7B" w:rsidR="006413DB">
        <w:rPr>
          <w:rFonts w:eastAsia="Calibri"/>
          <w:sz w:val="27"/>
          <w:szCs w:val="27"/>
          <w:lang w:eastAsia="en-US"/>
        </w:rPr>
        <w:t>3</w:t>
      </w:r>
      <w:r w:rsidRPr="00770B7B">
        <w:rPr>
          <w:rFonts w:eastAsia="Calibri"/>
          <w:sz w:val="27"/>
          <w:szCs w:val="27"/>
          <w:lang w:eastAsia="en-US"/>
        </w:rPr>
        <w:t xml:space="preserve">, согласно которой лицом, имеющим право действовать без доверенности от имени </w:t>
      </w:r>
      <w:r w:rsidRPr="00770B7B" w:rsidR="00250941">
        <w:rPr>
          <w:rFonts w:eastAsia="Calibri"/>
          <w:sz w:val="27"/>
          <w:szCs w:val="27"/>
          <w:lang w:eastAsia="en-US"/>
        </w:rPr>
        <w:t>юридического лица</w:t>
      </w:r>
      <w:r w:rsidRPr="00770B7B">
        <w:rPr>
          <w:rFonts w:eastAsia="Calibri"/>
          <w:sz w:val="27"/>
          <w:szCs w:val="27"/>
          <w:lang w:eastAsia="en-US"/>
        </w:rPr>
        <w:t xml:space="preserve"> является директор </w:t>
      </w:r>
      <w:r w:rsidRPr="00770B7B" w:rsidR="00770B7B">
        <w:rPr>
          <w:rFonts w:eastAsia="Calibri"/>
          <w:sz w:val="27"/>
          <w:szCs w:val="27"/>
          <w:lang w:eastAsia="en-US"/>
        </w:rPr>
        <w:t>Усенова В.П</w:t>
      </w:r>
      <w:r w:rsidRPr="00770B7B" w:rsidR="007807A1">
        <w:rPr>
          <w:rFonts w:eastAsia="Calibri"/>
          <w:sz w:val="27"/>
          <w:szCs w:val="27"/>
          <w:lang w:eastAsia="en-US"/>
        </w:rPr>
        <w:t>.</w:t>
      </w:r>
      <w:r w:rsidRPr="00770B7B">
        <w:rPr>
          <w:rFonts w:eastAsia="Calibri"/>
          <w:sz w:val="27"/>
          <w:szCs w:val="27"/>
          <w:lang w:eastAsia="en-US"/>
        </w:rPr>
        <w:t>, налоговым органом, осуществляющим учет, является Межрайонная инспекция ФНС России № 7 по ХМАО – Югре.</w:t>
      </w:r>
    </w:p>
    <w:p w:rsidR="00364A52" w:rsidRPr="00770B7B" w:rsidP="00364A52">
      <w:pPr>
        <w:ind w:firstLine="709"/>
        <w:jc w:val="both"/>
        <w:rPr>
          <w:sz w:val="27"/>
          <w:szCs w:val="27"/>
        </w:rPr>
      </w:pPr>
      <w:r w:rsidRPr="00770B7B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При таких обстоятельствах, мировой судья находит вину должностного лица – </w:t>
      </w:r>
      <w:r w:rsidRPr="00770B7B" w:rsidR="00250941">
        <w:rPr>
          <w:rFonts w:eastAsia="Calibri"/>
          <w:sz w:val="27"/>
          <w:szCs w:val="27"/>
          <w:lang w:eastAsia="en-US"/>
        </w:rPr>
        <w:t xml:space="preserve">директора </w:t>
      </w:r>
      <w:r w:rsidRPr="00770B7B" w:rsidR="00770B7B">
        <w:rPr>
          <w:rFonts w:eastAsia="Calibri"/>
          <w:sz w:val="27"/>
          <w:szCs w:val="27"/>
          <w:lang w:eastAsia="en-US"/>
        </w:rPr>
        <w:t>Общества с ограниченной ответственностью «Голд Хаус» Усеновой Веры Павловны</w:t>
      </w:r>
      <w:r w:rsidRPr="00770B7B">
        <w:rPr>
          <w:rFonts w:eastAsia="Calibri"/>
          <w:sz w:val="27"/>
          <w:szCs w:val="27"/>
          <w:lang w:eastAsia="en-US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непредставление в установленный законодательством о налогах и сборах срок </w:t>
      </w:r>
      <w:r w:rsidRPr="00770B7B">
        <w:rPr>
          <w:rFonts w:eastAsia="Calibri"/>
          <w:sz w:val="27"/>
          <w:szCs w:val="27"/>
          <w:lang w:eastAsia="en-US"/>
        </w:rPr>
        <w:t>оформленных в установленном порядке документов и (или) иных сведений, необходимых для осуществления налогового контроля.</w:t>
      </w: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770B7B">
        <w:rPr>
          <w:sz w:val="27"/>
          <w:szCs w:val="27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770B7B">
        <w:rPr>
          <w:sz w:val="27"/>
          <w:szCs w:val="27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Pr="00770B7B" w:rsidR="00770B7B">
        <w:rPr>
          <w:sz w:val="27"/>
          <w:szCs w:val="27"/>
          <w:lang w:eastAsia="ar-SA"/>
        </w:rPr>
        <w:t>Усеновой В.П</w:t>
      </w:r>
      <w:r w:rsidRPr="00770B7B" w:rsidR="00C234ED">
        <w:rPr>
          <w:sz w:val="27"/>
          <w:szCs w:val="27"/>
          <w:lang w:eastAsia="ar-SA"/>
        </w:rPr>
        <w:t>.</w:t>
      </w:r>
      <w:r w:rsidRPr="00770B7B">
        <w:rPr>
          <w:sz w:val="27"/>
          <w:szCs w:val="27"/>
          <w:lang w:eastAsia="ar-SA"/>
        </w:rPr>
        <w:t>, е</w:t>
      </w:r>
      <w:r w:rsidRPr="00770B7B" w:rsidR="00770B7B">
        <w:rPr>
          <w:sz w:val="27"/>
          <w:szCs w:val="27"/>
          <w:lang w:eastAsia="ar-SA"/>
        </w:rPr>
        <w:t>е</w:t>
      </w:r>
      <w:r w:rsidRPr="00770B7B">
        <w:rPr>
          <w:sz w:val="27"/>
          <w:szCs w:val="27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770B7B" w:rsidP="00770B7B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7"/>
          <w:szCs w:val="27"/>
        </w:rPr>
      </w:pPr>
      <w:r w:rsidRPr="00770B7B">
        <w:rPr>
          <w:sz w:val="27"/>
          <w:szCs w:val="27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70B7B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  <w:r w:rsidRPr="00770B7B">
        <w:rPr>
          <w:rFonts w:eastAsia="MS Mincho"/>
          <w:b/>
          <w:sz w:val="27"/>
          <w:szCs w:val="27"/>
        </w:rPr>
        <w:t>ПОСТАНОВИЛ: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Признать должностное лицо – </w:t>
      </w:r>
      <w:r w:rsidRPr="00770B7B" w:rsidR="00250941">
        <w:rPr>
          <w:rFonts w:eastAsia="MS Mincho"/>
          <w:sz w:val="27"/>
          <w:szCs w:val="27"/>
        </w:rPr>
        <w:t xml:space="preserve">директора </w:t>
      </w:r>
      <w:r w:rsidRPr="00770B7B" w:rsidR="00770B7B">
        <w:rPr>
          <w:rFonts w:eastAsia="MS Mincho"/>
          <w:sz w:val="27"/>
          <w:szCs w:val="27"/>
        </w:rPr>
        <w:t xml:space="preserve">Общества с ограниченной ответственностью «Голд Хаус» Усенову Веру Павловну </w:t>
      </w:r>
      <w:r w:rsidRPr="00770B7B">
        <w:rPr>
          <w:rFonts w:eastAsia="MS Mincho"/>
          <w:sz w:val="27"/>
          <w:szCs w:val="27"/>
        </w:rPr>
        <w:t>виновн</w:t>
      </w:r>
      <w:r w:rsidRPr="00770B7B" w:rsidR="00770B7B">
        <w:rPr>
          <w:rFonts w:eastAsia="MS Mincho"/>
          <w:sz w:val="27"/>
          <w:szCs w:val="27"/>
        </w:rPr>
        <w:t>ой</w:t>
      </w:r>
      <w:r w:rsidRPr="00770B7B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70B7B" w:rsidP="00EE680A">
      <w:pPr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>Мировой судья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="00D00850">
        <w:rPr>
          <w:rFonts w:eastAsia="MS Mincho"/>
          <w:sz w:val="27"/>
          <w:szCs w:val="27"/>
        </w:rPr>
        <w:t xml:space="preserve">             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  <w:t xml:space="preserve">   </w:t>
      </w:r>
      <w:r w:rsidRPr="00770B7B" w:rsidR="00250941">
        <w:rPr>
          <w:rFonts w:eastAsia="MS Mincho"/>
          <w:sz w:val="27"/>
          <w:szCs w:val="27"/>
        </w:rPr>
        <w:t xml:space="preserve">   </w:t>
      </w:r>
      <w:r w:rsidR="00770B7B">
        <w:rPr>
          <w:rFonts w:eastAsia="MS Mincho"/>
          <w:sz w:val="27"/>
          <w:szCs w:val="27"/>
        </w:rPr>
        <w:t xml:space="preserve"> </w:t>
      </w:r>
      <w:r w:rsidRPr="00770B7B">
        <w:rPr>
          <w:rFonts w:eastAsia="MS Mincho"/>
          <w:sz w:val="27"/>
          <w:szCs w:val="27"/>
        </w:rPr>
        <w:t>Е.И. Костарева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B10F1C" w:rsidRPr="00770B7B" w:rsidP="001660D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770B7B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00850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941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3451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B7B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72"/>
    <w:rsid w:val="008C32F9"/>
    <w:rsid w:val="008D50A0"/>
    <w:rsid w:val="008D54D2"/>
    <w:rsid w:val="008D66D4"/>
    <w:rsid w:val="008D6C77"/>
    <w:rsid w:val="008E6D04"/>
    <w:rsid w:val="008F1664"/>
    <w:rsid w:val="008F3AFB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0444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7774"/>
    <w:rsid w:val="00AE41F9"/>
    <w:rsid w:val="00AE7EA5"/>
    <w:rsid w:val="00AF0403"/>
    <w:rsid w:val="00B019BB"/>
    <w:rsid w:val="00B10F1C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1446D"/>
    <w:rsid w:val="00C2100F"/>
    <w:rsid w:val="00C234ED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850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860EC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040C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059D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02756B3-24E0-43F1-BD3E-F9C8AA28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